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C11" w:rsidRPr="006B5914" w:rsidRDefault="00877C11" w:rsidP="00877C11">
      <w:pPr>
        <w:pStyle w:val="1"/>
        <w:rPr>
          <w:b w:val="0"/>
          <w:bCs/>
          <w:sz w:val="28"/>
        </w:rPr>
      </w:pPr>
      <w:bookmarkStart w:id="0" w:name="_Toc119376301"/>
      <w:bookmarkStart w:id="1" w:name="_Toc119401822"/>
      <w:proofErr w:type="gramStart"/>
      <w:r w:rsidRPr="00E96C7D">
        <w:rPr>
          <w:bCs/>
          <w:sz w:val="28"/>
        </w:rPr>
        <w:t>Лабораторная</w:t>
      </w:r>
      <w:proofErr w:type="gramEnd"/>
      <w:r w:rsidRPr="00E96C7D">
        <w:rPr>
          <w:bCs/>
          <w:sz w:val="28"/>
        </w:rPr>
        <w:t xml:space="preserve"> работа № </w:t>
      </w:r>
      <w:r>
        <w:rPr>
          <w:bCs/>
          <w:sz w:val="28"/>
        </w:rPr>
        <w:t>1</w:t>
      </w:r>
      <w:r w:rsidRPr="00E96C7D">
        <w:rPr>
          <w:bCs/>
          <w:sz w:val="28"/>
        </w:rPr>
        <w:t xml:space="preserve"> </w:t>
      </w:r>
      <w:bookmarkStart w:id="2" w:name="_Toc115580292"/>
      <w:bookmarkStart w:id="3" w:name="_Toc118613467"/>
      <w:bookmarkStart w:id="4" w:name="_Toc118614346"/>
      <w:bookmarkStart w:id="5" w:name="_Toc118615257"/>
      <w:r w:rsidRPr="006B5914">
        <w:rPr>
          <w:b w:val="0"/>
          <w:bCs/>
          <w:sz w:val="28"/>
        </w:rPr>
        <w:t>«</w:t>
      </w:r>
      <w:r w:rsidRPr="006B5914">
        <w:rPr>
          <w:b w:val="0"/>
          <w:sz w:val="28"/>
          <w:szCs w:val="28"/>
        </w:rPr>
        <w:t>Одноканальная СМО с отказами</w:t>
      </w:r>
      <w:r w:rsidRPr="006B5914">
        <w:rPr>
          <w:b w:val="0"/>
          <w:bCs/>
          <w:sz w:val="28"/>
        </w:rPr>
        <w:t>»</w:t>
      </w:r>
      <w:bookmarkEnd w:id="0"/>
      <w:bookmarkEnd w:id="1"/>
      <w:bookmarkEnd w:id="2"/>
      <w:bookmarkEnd w:id="3"/>
      <w:bookmarkEnd w:id="4"/>
      <w:bookmarkEnd w:id="5"/>
    </w:p>
    <w:p w:rsidR="00877C11" w:rsidRPr="00B35C19" w:rsidRDefault="00877C11" w:rsidP="00877C11">
      <w:pPr>
        <w:rPr>
          <w:sz w:val="28"/>
          <w:szCs w:val="28"/>
        </w:rPr>
      </w:pPr>
    </w:p>
    <w:p w:rsidR="00877C11" w:rsidRPr="00B35C19" w:rsidRDefault="00877C11" w:rsidP="00877C11">
      <w:pPr>
        <w:rPr>
          <w:sz w:val="28"/>
          <w:szCs w:val="28"/>
        </w:rPr>
      </w:pPr>
      <w:r w:rsidRPr="00B35C19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B35C19">
        <w:rPr>
          <w:b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познакомиться с показателями эффективности одноканальной СМО с отказами</w:t>
      </w:r>
    </w:p>
    <w:p w:rsidR="00877C11" w:rsidRPr="00B35C19" w:rsidRDefault="00877C11" w:rsidP="00877C11">
      <w:pPr>
        <w:ind w:left="1080" w:hanging="1080"/>
        <w:jc w:val="both"/>
        <w:rPr>
          <w:sz w:val="28"/>
          <w:szCs w:val="28"/>
        </w:rPr>
      </w:pPr>
      <w:r w:rsidRPr="00B35C19">
        <w:rPr>
          <w:b/>
          <w:sz w:val="28"/>
          <w:szCs w:val="28"/>
        </w:rPr>
        <w:t xml:space="preserve">Задачи: </w:t>
      </w:r>
      <w:r w:rsidRPr="00B35C19">
        <w:rPr>
          <w:sz w:val="28"/>
          <w:szCs w:val="28"/>
        </w:rPr>
        <w:t xml:space="preserve">научится </w:t>
      </w:r>
      <w:r>
        <w:rPr>
          <w:sz w:val="28"/>
          <w:szCs w:val="28"/>
        </w:rPr>
        <w:t xml:space="preserve">правильно использовать </w:t>
      </w:r>
      <w:r>
        <w:rPr>
          <w:color w:val="000000"/>
          <w:sz w:val="28"/>
          <w:szCs w:val="28"/>
        </w:rPr>
        <w:t>показатели эффективности одноканальной СМО с отказами</w:t>
      </w:r>
    </w:p>
    <w:p w:rsidR="00877C11" w:rsidRPr="00B35C19" w:rsidRDefault="00877C11" w:rsidP="00877C11">
      <w:pPr>
        <w:rPr>
          <w:b/>
          <w:sz w:val="28"/>
          <w:szCs w:val="28"/>
        </w:rPr>
      </w:pPr>
    </w:p>
    <w:p w:rsidR="00877C11" w:rsidRPr="00B35C19" w:rsidRDefault="00877C11" w:rsidP="00877C11">
      <w:pPr>
        <w:jc w:val="center"/>
        <w:rPr>
          <w:b/>
          <w:spacing w:val="20"/>
          <w:sz w:val="28"/>
          <w:szCs w:val="28"/>
        </w:rPr>
      </w:pPr>
      <w:r w:rsidRPr="00B35C19">
        <w:rPr>
          <w:b/>
          <w:spacing w:val="20"/>
          <w:sz w:val="28"/>
          <w:szCs w:val="28"/>
        </w:rPr>
        <w:t>Основные понятия</w:t>
      </w:r>
    </w:p>
    <w:p w:rsidR="00877C11" w:rsidRPr="00416FAE" w:rsidRDefault="00877C11" w:rsidP="00877C11">
      <w:pPr>
        <w:ind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В качестве показателей эффективности СМО </w:t>
      </w:r>
      <w:r>
        <w:rPr>
          <w:sz w:val="28"/>
          <w:szCs w:val="28"/>
        </w:rPr>
        <w:t>рассматривают: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</w:rPr>
        <w:t xml:space="preserve">А – абсолютную пропускную способность СМО, </w:t>
      </w:r>
      <w:r w:rsidRPr="00416FAE">
        <w:rPr>
          <w:sz w:val="28"/>
          <w:szCs w:val="28"/>
        </w:rPr>
        <w:t>т.е. среднее число заявок, обслуживаемых в единицу времени;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  <w:lang w:val="en-US"/>
        </w:rPr>
        <w:t>Q</w:t>
      </w:r>
      <w:r w:rsidRPr="00416FAE">
        <w:rPr>
          <w:i/>
          <w:sz w:val="28"/>
          <w:szCs w:val="28"/>
        </w:rPr>
        <w:t xml:space="preserve"> – относительную пропускную способность, </w:t>
      </w:r>
      <w:r w:rsidRPr="00416FAE">
        <w:rPr>
          <w:sz w:val="28"/>
          <w:szCs w:val="28"/>
        </w:rPr>
        <w:t>т.е. среднюю долю пришедших заявок,</w:t>
      </w:r>
      <w:r w:rsidRPr="00416FAE">
        <w:rPr>
          <w:i/>
          <w:sz w:val="28"/>
          <w:szCs w:val="28"/>
        </w:rPr>
        <w:t xml:space="preserve"> </w:t>
      </w:r>
      <w:r w:rsidRPr="00416FAE">
        <w:rPr>
          <w:sz w:val="28"/>
          <w:szCs w:val="28"/>
        </w:rPr>
        <w:t>обслуживаемых системой;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Имеется один канал, на который поступает поток заявок с интенсивностью </w:t>
      </w:r>
      <w:r w:rsidRPr="00416FAE">
        <w:rPr>
          <w:position w:val="-6"/>
          <w:sz w:val="28"/>
          <w:szCs w:val="28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>
            <v:imagedata r:id="rId5" o:title=""/>
          </v:shape>
          <o:OLEObject Type="Embed" ProgID="Equation.3" ShapeID="_x0000_i1025" DrawAspect="Content" ObjectID="_1451055091" r:id="rId6"/>
        </w:object>
      </w:r>
      <w:r w:rsidRPr="00416FAE">
        <w:rPr>
          <w:sz w:val="28"/>
          <w:szCs w:val="28"/>
        </w:rPr>
        <w:t xml:space="preserve">. Поток обслуживаний имеет интенсивность µ. </w:t>
      </w:r>
      <w:r>
        <w:rPr>
          <w:sz w:val="28"/>
          <w:szCs w:val="28"/>
        </w:rPr>
        <w:t>Необходимо н</w:t>
      </w:r>
      <w:r w:rsidRPr="00416FAE">
        <w:rPr>
          <w:sz w:val="28"/>
          <w:szCs w:val="28"/>
        </w:rPr>
        <w:t>айти предельные вероятности состояний системы и показатели ее эффективности.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     Система </w:t>
      </w:r>
      <w:r w:rsidRPr="00416FAE">
        <w:rPr>
          <w:i/>
          <w:sz w:val="28"/>
          <w:szCs w:val="28"/>
          <w:lang w:val="en-US"/>
        </w:rPr>
        <w:t>S</w:t>
      </w:r>
      <w:r w:rsidRPr="00416FAE">
        <w:rPr>
          <w:sz w:val="28"/>
          <w:szCs w:val="28"/>
        </w:rPr>
        <w:t xml:space="preserve"> (СМО) имеет два состояния: </w:t>
      </w:r>
      <w:proofErr w:type="gramStart"/>
      <w:r w:rsidRPr="00416FAE">
        <w:rPr>
          <w:i/>
          <w:sz w:val="28"/>
          <w:szCs w:val="28"/>
          <w:lang w:val="en-US"/>
        </w:rPr>
        <w:t>S</w:t>
      </w:r>
      <w:r w:rsidRPr="00416FAE">
        <w:rPr>
          <w:sz w:val="28"/>
          <w:szCs w:val="28"/>
          <w:vertAlign w:val="subscript"/>
        </w:rPr>
        <w:t>0</w:t>
      </w:r>
      <w:r w:rsidRPr="00416FAE">
        <w:rPr>
          <w:sz w:val="28"/>
          <w:szCs w:val="28"/>
        </w:rPr>
        <w:t xml:space="preserve"> – канал свободен, </w:t>
      </w:r>
      <w:r w:rsidRPr="00416FAE">
        <w:rPr>
          <w:i/>
          <w:sz w:val="28"/>
          <w:szCs w:val="28"/>
          <w:lang w:val="en-US"/>
        </w:rPr>
        <w:t>S</w:t>
      </w:r>
      <w:r w:rsidRPr="00416FAE">
        <w:rPr>
          <w:sz w:val="28"/>
          <w:szCs w:val="28"/>
          <w:vertAlign w:val="subscript"/>
        </w:rPr>
        <w:t>1</w:t>
      </w:r>
      <w:r w:rsidRPr="00416FAE">
        <w:rPr>
          <w:sz w:val="28"/>
          <w:szCs w:val="28"/>
        </w:rPr>
        <w:t xml:space="preserve"> – канал занят.</w:t>
      </w:r>
      <w:proofErr w:type="gramEnd"/>
      <w:r w:rsidRPr="00416FAE">
        <w:rPr>
          <w:sz w:val="28"/>
          <w:szCs w:val="28"/>
        </w:rPr>
        <w:t xml:space="preserve"> Размеченный граф состояний представлен на рис</w:t>
      </w:r>
      <w:r>
        <w:rPr>
          <w:sz w:val="28"/>
          <w:szCs w:val="28"/>
        </w:rPr>
        <w:t xml:space="preserve">унке 5. 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162pt;margin-top:15.3pt;width:99pt;height:45pt;z-index:251660288" coordorigin="2934,7074" coordsize="1980,900">
            <v:group id="_x0000_s1027" style="position:absolute;left:2934;top:7312;width:1980;height:482" coordorigin="2934,7312" coordsize="1980,482">
              <v:group id="_x0000_s1028" style="position:absolute;left:2934;top:7312;width:1980;height:482" coordorigin="2934,7312" coordsize="1980,482">
                <v:rect id="_x0000_s1029" style="position:absolute;left:2934;top:7312;width:540;height:482">
                  <v:textbox style="mso-next-textbox:#_x0000_s1029">
                    <w:txbxContent>
                      <w:p w:rsidR="00877C11" w:rsidRPr="00A06868" w:rsidRDefault="00877C11" w:rsidP="00877C11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  <w:r w:rsidRPr="00416FAE"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_x0000_s1030" style="position:absolute;left:4374;top:7312;width:540;height:482">
                  <v:textbox style="mso-next-textbox:#_x0000_s1030">
                    <w:txbxContent>
                      <w:p w:rsidR="00877C11" w:rsidRPr="00416FAE" w:rsidRDefault="00877C11" w:rsidP="00877C11">
                        <w:pPr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  <w:r w:rsidRPr="00416FAE"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</v:group>
              <v:line id="_x0000_s1031" style="position:absolute" from="3474,7434" to="4374,7434">
                <v:stroke endarrow="block"/>
              </v:line>
              <v:line id="_x0000_s1032" style="position:absolute;flip:x" from="3474,7614" to="4374,7614">
                <v:stroke endarrow="block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3654;top:7074;width:540;height:360" filled="f" stroked="f">
              <v:textbox style="mso-next-textbox:#_x0000_s1033">
                <w:txbxContent>
                  <w:p w:rsidR="00877C11" w:rsidRPr="00FF40AA" w:rsidRDefault="00877C11" w:rsidP="00877C11">
                    <w:pPr>
                      <w:rPr>
                        <w:i/>
                      </w:rPr>
                    </w:pPr>
                    <w:r w:rsidRPr="00FF40AA">
                      <w:rPr>
                        <w:i/>
                      </w:rPr>
                      <w:sym w:font="Symbol" w:char="F06C"/>
                    </w:r>
                  </w:p>
                </w:txbxContent>
              </v:textbox>
            </v:shape>
            <v:shape id="_x0000_s1034" type="#_x0000_t202" style="position:absolute;left:3654;top:7614;width:540;height:360" filled="f" stroked="f">
              <v:textbox style="mso-next-textbox:#_x0000_s1034">
                <w:txbxContent>
                  <w:p w:rsidR="00877C11" w:rsidRPr="00FF40AA" w:rsidRDefault="00877C11" w:rsidP="00877C11">
                    <w:r>
                      <w:rPr>
                        <w:i/>
                      </w:rPr>
                      <w:sym w:font="Symbol" w:char="F06D"/>
                    </w:r>
                  </w:p>
                </w:txbxContent>
              </v:textbox>
            </v:shape>
          </v:group>
        </w:pict>
      </w:r>
    </w:p>
    <w:p w:rsidR="00877C11" w:rsidRPr="00416FAE" w:rsidRDefault="00877C11" w:rsidP="00877C11">
      <w:pPr>
        <w:tabs>
          <w:tab w:val="left" w:pos="1756"/>
        </w:tabs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ab/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                         </w:t>
      </w:r>
    </w:p>
    <w:p w:rsidR="00877C11" w:rsidRDefault="00877C11" w:rsidP="00877C11">
      <w:pPr>
        <w:ind w:right="-365" w:firstLine="720"/>
        <w:jc w:val="center"/>
        <w:outlineLvl w:val="0"/>
        <w:rPr>
          <w:sz w:val="28"/>
          <w:szCs w:val="28"/>
        </w:rPr>
      </w:pPr>
    </w:p>
    <w:p w:rsidR="00877C11" w:rsidRDefault="00877C11" w:rsidP="00877C11">
      <w:pPr>
        <w:ind w:right="-365" w:firstLine="720"/>
        <w:jc w:val="center"/>
        <w:outlineLvl w:val="0"/>
        <w:rPr>
          <w:sz w:val="28"/>
          <w:szCs w:val="28"/>
        </w:rPr>
      </w:pPr>
    </w:p>
    <w:p w:rsidR="00877C11" w:rsidRDefault="00877C11" w:rsidP="00877C11">
      <w:pPr>
        <w:ind w:right="-365" w:firstLine="720"/>
        <w:jc w:val="center"/>
        <w:outlineLvl w:val="0"/>
        <w:rPr>
          <w:sz w:val="28"/>
          <w:szCs w:val="28"/>
        </w:rPr>
      </w:pPr>
      <w:r w:rsidRPr="00FF40A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- </w:t>
      </w:r>
      <w:r w:rsidRPr="00416FAE">
        <w:rPr>
          <w:b/>
          <w:sz w:val="28"/>
          <w:szCs w:val="28"/>
        </w:rPr>
        <w:t xml:space="preserve"> </w:t>
      </w:r>
      <w:r w:rsidRPr="00416FAE">
        <w:rPr>
          <w:sz w:val="28"/>
          <w:szCs w:val="28"/>
        </w:rPr>
        <w:t>Размеченный граф состояний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одноканальной</w:t>
      </w:r>
      <w:proofErr w:type="gramEnd"/>
      <w:r>
        <w:rPr>
          <w:sz w:val="28"/>
          <w:szCs w:val="28"/>
        </w:rPr>
        <w:t xml:space="preserve"> СМО с отказами</w:t>
      </w:r>
    </w:p>
    <w:p w:rsidR="00877C11" w:rsidRPr="00416FAE" w:rsidRDefault="00877C11" w:rsidP="00877C11">
      <w:pPr>
        <w:ind w:right="-365" w:firstLine="720"/>
        <w:jc w:val="center"/>
        <w:outlineLvl w:val="0"/>
        <w:rPr>
          <w:b/>
          <w:sz w:val="28"/>
          <w:szCs w:val="28"/>
        </w:rPr>
      </w:pP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>В предельном, стационарном режиме система алгебраических уравнений для вероятностей состояний имеет вид:</w:t>
      </w:r>
    </w:p>
    <w:p w:rsidR="00877C11" w:rsidRDefault="00877C11" w:rsidP="00877C11">
      <w:pPr>
        <w:ind w:right="-365" w:firstLine="720"/>
        <w:jc w:val="both"/>
        <w:rPr>
          <w:b/>
          <w:sz w:val="28"/>
          <w:szCs w:val="28"/>
        </w:rPr>
      </w:pPr>
    </w:p>
    <w:p w:rsidR="00877C11" w:rsidRPr="003A6C60" w:rsidRDefault="00877C11" w:rsidP="00877C11">
      <w:pPr>
        <w:ind w:right="-365"/>
        <w:jc w:val="center"/>
        <w:rPr>
          <w:sz w:val="28"/>
          <w:szCs w:val="28"/>
        </w:rPr>
      </w:pPr>
      <w:r w:rsidRPr="003A6C60">
        <w:rPr>
          <w:position w:val="-32"/>
          <w:sz w:val="28"/>
          <w:szCs w:val="28"/>
        </w:rPr>
        <w:object w:dxaOrig="1219" w:dyaOrig="760">
          <v:shape id="_x0000_i1026" type="#_x0000_t75" style="width:60.75pt;height:38.25pt" o:ole="">
            <v:imagedata r:id="rId7" o:title=""/>
          </v:shape>
          <o:OLEObject Type="Embed" ProgID="Equation.3" ShapeID="_x0000_i1026" DrawAspect="Content" ObjectID="_1451055092" r:id="rId8"/>
        </w:object>
      </w:r>
      <w:r>
        <w:rPr>
          <w:sz w:val="28"/>
          <w:szCs w:val="28"/>
        </w:rPr>
        <w:t xml:space="preserve">   (3.1)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</w:p>
    <w:p w:rsidR="00877C11" w:rsidRPr="00416FAE" w:rsidRDefault="00877C11" w:rsidP="00877C11">
      <w:pPr>
        <w:ind w:right="-365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т. е. система вырождается в одно уравнение. Учитывая нормировочное условие  </w:t>
      </w:r>
      <w:r w:rsidRPr="00416FAE">
        <w:rPr>
          <w:i/>
          <w:sz w:val="28"/>
          <w:szCs w:val="28"/>
        </w:rPr>
        <w:t>р</w:t>
      </w:r>
      <w:proofErr w:type="gramStart"/>
      <w:r w:rsidRPr="003A6C60">
        <w:rPr>
          <w:sz w:val="28"/>
          <w:szCs w:val="28"/>
          <w:vertAlign w:val="subscript"/>
        </w:rPr>
        <w:t>0</w:t>
      </w:r>
      <w:proofErr w:type="gramEnd"/>
      <w:r w:rsidRPr="00416FAE">
        <w:rPr>
          <w:i/>
          <w:sz w:val="28"/>
          <w:szCs w:val="28"/>
        </w:rPr>
        <w:t xml:space="preserve"> + р</w:t>
      </w:r>
      <w:r w:rsidRPr="003A6C60">
        <w:rPr>
          <w:sz w:val="28"/>
          <w:szCs w:val="28"/>
          <w:vertAlign w:val="subscript"/>
        </w:rPr>
        <w:t>1</w:t>
      </w:r>
      <w:r w:rsidRPr="00416FAE">
        <w:rPr>
          <w:i/>
          <w:sz w:val="28"/>
          <w:szCs w:val="28"/>
        </w:rPr>
        <w:t>=</w:t>
      </w:r>
      <w:r w:rsidRPr="00416FAE">
        <w:rPr>
          <w:sz w:val="28"/>
          <w:szCs w:val="28"/>
        </w:rPr>
        <w:t xml:space="preserve">1, </w:t>
      </w:r>
      <w:r>
        <w:rPr>
          <w:sz w:val="28"/>
          <w:szCs w:val="28"/>
        </w:rPr>
        <w:t>нужно найти</w:t>
      </w:r>
      <w:r w:rsidRPr="00416FAE">
        <w:rPr>
          <w:sz w:val="28"/>
          <w:szCs w:val="28"/>
        </w:rPr>
        <w:t xml:space="preserve"> из </w:t>
      </w:r>
      <w:r>
        <w:rPr>
          <w:sz w:val="28"/>
          <w:szCs w:val="28"/>
        </w:rPr>
        <w:t>(3.1)</w:t>
      </w:r>
      <w:r w:rsidRPr="00416FAE">
        <w:rPr>
          <w:sz w:val="28"/>
          <w:szCs w:val="28"/>
        </w:rPr>
        <w:t xml:space="preserve"> предельные вероятности состояний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</w:p>
    <w:p w:rsidR="00877C11" w:rsidRPr="003A6C60" w:rsidRDefault="00877C11" w:rsidP="00877C11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  <w:lang w:val="en-US"/>
        </w:rPr>
        <w:t>p</w:t>
      </w:r>
      <w:r w:rsidRPr="003A6C60">
        <w:rPr>
          <w:sz w:val="28"/>
          <w:szCs w:val="28"/>
          <w:vertAlign w:val="subscript"/>
        </w:rPr>
        <w:t>0</w:t>
      </w:r>
      <w:r w:rsidRPr="003A6C60">
        <w:rPr>
          <w:sz w:val="28"/>
          <w:szCs w:val="28"/>
        </w:rPr>
        <w:t>=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27" type="#_x0000_t75" style="width:32.25pt;height:33pt" o:ole="">
            <v:imagedata r:id="rId9" o:title=""/>
          </v:shape>
          <o:OLEObject Type="Embed" ProgID="Equation.3" ShapeID="_x0000_i1027" DrawAspect="Content" ObjectID="_1451055093" r:id="rId10"/>
        </w:object>
      </w:r>
      <w:r w:rsidRPr="003A6C60">
        <w:rPr>
          <w:sz w:val="28"/>
          <w:szCs w:val="28"/>
        </w:rPr>
        <w:t xml:space="preserve">, </w:t>
      </w:r>
      <w:r w:rsidRPr="003A6C60">
        <w:rPr>
          <w:i/>
          <w:sz w:val="28"/>
          <w:szCs w:val="28"/>
          <w:lang w:val="en-US"/>
        </w:rPr>
        <w:t>p</w:t>
      </w:r>
      <w:r w:rsidRPr="003A6C60">
        <w:rPr>
          <w:sz w:val="28"/>
          <w:szCs w:val="28"/>
          <w:vertAlign w:val="subscript"/>
        </w:rPr>
        <w:t>1</w:t>
      </w:r>
      <w:r w:rsidRPr="003A6C60">
        <w:rPr>
          <w:sz w:val="28"/>
          <w:szCs w:val="28"/>
        </w:rPr>
        <w:t>=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28" type="#_x0000_t75" style="width:32.25pt;height:33pt" o:ole="">
            <v:imagedata r:id="rId11" o:title=""/>
          </v:shape>
          <o:OLEObject Type="Embed" ProgID="Equation.3" ShapeID="_x0000_i1028" DrawAspect="Content" ObjectID="_1451055094" r:id="rId12"/>
        </w:object>
      </w:r>
      <w:r w:rsidRPr="003A6C60">
        <w:rPr>
          <w:sz w:val="28"/>
          <w:szCs w:val="28"/>
        </w:rPr>
        <w:t>,</w:t>
      </w:r>
      <w:r>
        <w:rPr>
          <w:sz w:val="28"/>
          <w:szCs w:val="28"/>
        </w:rPr>
        <w:t xml:space="preserve">   (3.2)</w:t>
      </w:r>
    </w:p>
    <w:p w:rsidR="00877C11" w:rsidRPr="003A6C60" w:rsidRDefault="00877C11" w:rsidP="00877C11">
      <w:pPr>
        <w:ind w:right="-365" w:firstLine="720"/>
        <w:jc w:val="both"/>
        <w:rPr>
          <w:sz w:val="28"/>
          <w:szCs w:val="28"/>
        </w:rPr>
      </w:pPr>
    </w:p>
    <w:p w:rsidR="00877C11" w:rsidRPr="00416FAE" w:rsidRDefault="00877C11" w:rsidP="00877C11">
      <w:pPr>
        <w:ind w:right="-365"/>
        <w:jc w:val="both"/>
        <w:rPr>
          <w:sz w:val="28"/>
          <w:szCs w:val="28"/>
        </w:rPr>
      </w:pPr>
      <w:r w:rsidRPr="00416FAE">
        <w:rPr>
          <w:sz w:val="28"/>
          <w:szCs w:val="28"/>
        </w:rPr>
        <w:t>которые выражают среднее относительное время пребывания системы в состояни</w:t>
      </w:r>
      <w:r>
        <w:rPr>
          <w:sz w:val="28"/>
          <w:szCs w:val="28"/>
        </w:rPr>
        <w:t>и</w:t>
      </w:r>
      <w:r w:rsidRPr="00416FAE">
        <w:rPr>
          <w:sz w:val="28"/>
          <w:szCs w:val="28"/>
        </w:rPr>
        <w:t xml:space="preserve"> </w:t>
      </w:r>
      <w:r w:rsidRPr="003A6C60">
        <w:rPr>
          <w:i/>
          <w:sz w:val="28"/>
          <w:szCs w:val="28"/>
          <w:lang w:val="en-US"/>
        </w:rPr>
        <w:t>S</w:t>
      </w:r>
      <w:r w:rsidRPr="003A6C60">
        <w:rPr>
          <w:sz w:val="28"/>
          <w:szCs w:val="28"/>
          <w:vertAlign w:val="subscript"/>
        </w:rPr>
        <w:t>0</w:t>
      </w:r>
      <w:r w:rsidRPr="00416FAE">
        <w:rPr>
          <w:sz w:val="28"/>
          <w:szCs w:val="28"/>
        </w:rPr>
        <w:t xml:space="preserve"> (когда канал свободен) и </w:t>
      </w:r>
      <w:r w:rsidRPr="003A6C60">
        <w:rPr>
          <w:i/>
          <w:sz w:val="28"/>
          <w:szCs w:val="28"/>
          <w:lang w:val="en-US"/>
        </w:rPr>
        <w:t>S</w:t>
      </w:r>
      <w:r w:rsidRPr="003A6C60">
        <w:rPr>
          <w:sz w:val="28"/>
          <w:szCs w:val="28"/>
          <w:vertAlign w:val="subscript"/>
        </w:rPr>
        <w:t>1</w:t>
      </w:r>
      <w:r w:rsidRPr="00416FAE">
        <w:rPr>
          <w:sz w:val="28"/>
          <w:szCs w:val="28"/>
        </w:rPr>
        <w:t xml:space="preserve"> (когда канал занят), т.е. определяют соответственно относительную пропускную способность </w:t>
      </w:r>
      <w:r w:rsidRPr="003A6C60">
        <w:rPr>
          <w:i/>
          <w:sz w:val="28"/>
          <w:szCs w:val="28"/>
          <w:lang w:val="en-US"/>
        </w:rPr>
        <w:t>Q</w:t>
      </w:r>
      <w:r w:rsidRPr="00416FAE">
        <w:rPr>
          <w:sz w:val="28"/>
          <w:szCs w:val="28"/>
        </w:rPr>
        <w:t xml:space="preserve"> системы и вероятность отказа </w:t>
      </w:r>
      <w:proofErr w:type="gramStart"/>
      <w:r w:rsidRPr="003A6C60">
        <w:rPr>
          <w:i/>
          <w:sz w:val="28"/>
          <w:szCs w:val="28"/>
        </w:rPr>
        <w:t>Р</w:t>
      </w:r>
      <w:proofErr w:type="gramEnd"/>
      <w:r w:rsidRPr="003A6C60">
        <w:rPr>
          <w:sz w:val="28"/>
          <w:szCs w:val="28"/>
          <w:vertAlign w:val="subscript"/>
        </w:rPr>
        <w:t xml:space="preserve"> </w:t>
      </w:r>
      <w:proofErr w:type="spellStart"/>
      <w:r w:rsidRPr="003A6C60">
        <w:rPr>
          <w:sz w:val="28"/>
          <w:szCs w:val="28"/>
          <w:vertAlign w:val="subscript"/>
        </w:rPr>
        <w:t>отк</w:t>
      </w:r>
      <w:proofErr w:type="spellEnd"/>
      <w:r w:rsidRPr="00416FAE">
        <w:rPr>
          <w:sz w:val="28"/>
          <w:szCs w:val="28"/>
        </w:rPr>
        <w:t xml:space="preserve">.: </w:t>
      </w:r>
    </w:p>
    <w:p w:rsidR="00877C11" w:rsidRPr="00416FAE" w:rsidRDefault="00877C11" w:rsidP="00877C11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  <w:lang w:val="en-US"/>
        </w:rPr>
        <w:lastRenderedPageBreak/>
        <w:t>Q</w:t>
      </w:r>
      <w:r w:rsidRPr="00416FAE">
        <w:rPr>
          <w:sz w:val="28"/>
          <w:szCs w:val="28"/>
        </w:rPr>
        <w:t>=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29" type="#_x0000_t75" style="width:32.25pt;height:33pt" o:ole="">
            <v:imagedata r:id="rId13" o:title=""/>
          </v:shape>
          <o:OLEObject Type="Embed" ProgID="Equation.3" ShapeID="_x0000_i1029" DrawAspect="Content" ObjectID="_1451055095" r:id="rId14"/>
        </w:object>
      </w:r>
      <w:r w:rsidRPr="00416FAE">
        <w:rPr>
          <w:sz w:val="28"/>
          <w:szCs w:val="28"/>
        </w:rPr>
        <w:t>,</w:t>
      </w:r>
      <w:r>
        <w:rPr>
          <w:sz w:val="28"/>
          <w:szCs w:val="28"/>
        </w:rPr>
        <w:t xml:space="preserve">    (3.3)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</w:p>
    <w:p w:rsidR="00877C11" w:rsidRPr="00416FAE" w:rsidRDefault="00877C11" w:rsidP="00877C11">
      <w:pPr>
        <w:ind w:right="-365"/>
        <w:jc w:val="center"/>
        <w:rPr>
          <w:sz w:val="28"/>
          <w:szCs w:val="28"/>
        </w:rPr>
      </w:pPr>
      <w:proofErr w:type="gramStart"/>
      <w:r w:rsidRPr="003A6C60">
        <w:rPr>
          <w:i/>
          <w:sz w:val="28"/>
          <w:szCs w:val="28"/>
        </w:rPr>
        <w:t>Р</w:t>
      </w:r>
      <w:proofErr w:type="gramEnd"/>
      <w:r w:rsidRPr="003A6C60">
        <w:rPr>
          <w:sz w:val="28"/>
          <w:szCs w:val="28"/>
          <w:vertAlign w:val="subscript"/>
        </w:rPr>
        <w:t xml:space="preserve"> </w:t>
      </w:r>
      <w:proofErr w:type="spellStart"/>
      <w:r w:rsidRPr="003A6C60">
        <w:rPr>
          <w:sz w:val="28"/>
          <w:szCs w:val="28"/>
          <w:vertAlign w:val="subscript"/>
        </w:rPr>
        <w:t>отк</w:t>
      </w:r>
      <w:proofErr w:type="spellEnd"/>
      <w:r w:rsidRPr="00416FAE">
        <w:rPr>
          <w:sz w:val="28"/>
          <w:szCs w:val="28"/>
        </w:rPr>
        <w:t xml:space="preserve"> = 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30" type="#_x0000_t75" style="width:32.25pt;height:33pt" o:ole="">
            <v:imagedata r:id="rId15" o:title=""/>
          </v:shape>
          <o:OLEObject Type="Embed" ProgID="Equation.3" ShapeID="_x0000_i1030" DrawAspect="Content" ObjectID="_1451055096" r:id="rId16"/>
        </w:object>
      </w:r>
      <w:r>
        <w:rPr>
          <w:sz w:val="28"/>
          <w:szCs w:val="28"/>
        </w:rPr>
        <w:t xml:space="preserve">.  (3.4)  </w:t>
      </w: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</w:p>
    <w:p w:rsidR="00877C11" w:rsidRPr="00416FAE" w:rsidRDefault="00877C11" w:rsidP="00877C11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Абсолютную пропускную способность </w:t>
      </w:r>
      <w:r>
        <w:rPr>
          <w:sz w:val="28"/>
          <w:szCs w:val="28"/>
        </w:rPr>
        <w:t>находят</w:t>
      </w:r>
      <w:r w:rsidRPr="00416FAE">
        <w:rPr>
          <w:sz w:val="28"/>
          <w:szCs w:val="28"/>
        </w:rPr>
        <w:t xml:space="preserve">, умножив относительную пропускную способность </w:t>
      </w:r>
      <w:r w:rsidRPr="003A6C60">
        <w:rPr>
          <w:i/>
          <w:sz w:val="28"/>
          <w:szCs w:val="28"/>
          <w:lang w:val="en-US"/>
        </w:rPr>
        <w:t>Q</w:t>
      </w:r>
      <w:r w:rsidRPr="00416FAE">
        <w:rPr>
          <w:sz w:val="28"/>
          <w:szCs w:val="28"/>
        </w:rPr>
        <w:t xml:space="preserve"> на интенсивность потока отказов</w:t>
      </w:r>
    </w:p>
    <w:p w:rsidR="00877C11" w:rsidRDefault="00877C11" w:rsidP="00877C11">
      <w:pPr>
        <w:ind w:right="-365"/>
        <w:jc w:val="center"/>
        <w:rPr>
          <w:i/>
          <w:sz w:val="28"/>
          <w:szCs w:val="28"/>
        </w:rPr>
      </w:pPr>
    </w:p>
    <w:p w:rsidR="00877C11" w:rsidRDefault="00877C11" w:rsidP="00877C11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  <w:lang w:val="en-US"/>
        </w:rPr>
        <w:t>A</w:t>
      </w:r>
      <w:r w:rsidRPr="00416FAE">
        <w:rPr>
          <w:sz w:val="28"/>
          <w:szCs w:val="28"/>
        </w:rPr>
        <w:t>=</w:t>
      </w:r>
      <w:r w:rsidRPr="00416FAE">
        <w:rPr>
          <w:position w:val="-6"/>
          <w:sz w:val="28"/>
          <w:szCs w:val="28"/>
          <w:lang w:val="en-US"/>
        </w:rPr>
        <w:object w:dxaOrig="220" w:dyaOrig="279">
          <v:shape id="_x0000_i1031" type="#_x0000_t75" style="width:11.25pt;height:14.25pt" o:ole="">
            <v:imagedata r:id="rId17" o:title=""/>
          </v:shape>
          <o:OLEObject Type="Embed" ProgID="Equation.3" ShapeID="_x0000_i1031" DrawAspect="Content" ObjectID="_1451055097" r:id="rId18"/>
        </w:object>
      </w:r>
      <w:r w:rsidRPr="003A6C60">
        <w:rPr>
          <w:i/>
          <w:sz w:val="28"/>
          <w:szCs w:val="28"/>
          <w:lang w:val="en-US"/>
        </w:rPr>
        <w:t>Q</w:t>
      </w:r>
      <w:r>
        <w:rPr>
          <w:sz w:val="28"/>
          <w:szCs w:val="28"/>
        </w:rPr>
        <w:t>=</w:t>
      </w:r>
      <w:r w:rsidRPr="003A6C60">
        <w:rPr>
          <w:position w:val="-28"/>
          <w:sz w:val="28"/>
          <w:szCs w:val="28"/>
        </w:rPr>
        <w:object w:dxaOrig="660" w:dyaOrig="660">
          <v:shape id="_x0000_i1032" type="#_x0000_t75" style="width:33pt;height:33pt" o:ole="">
            <v:imagedata r:id="rId19" o:title=""/>
          </v:shape>
          <o:OLEObject Type="Embed" ProgID="Equation.3" ShapeID="_x0000_i1032" DrawAspect="Content" ObjectID="_1451055098" r:id="rId20"/>
        </w:object>
      </w:r>
      <w:r>
        <w:rPr>
          <w:sz w:val="28"/>
          <w:szCs w:val="28"/>
        </w:rPr>
        <w:t>.  (3.5)</w:t>
      </w:r>
    </w:p>
    <w:p w:rsidR="00877C11" w:rsidRPr="003A6C60" w:rsidRDefault="00877C11" w:rsidP="00877C11">
      <w:pPr>
        <w:ind w:right="-365"/>
        <w:jc w:val="center"/>
        <w:rPr>
          <w:sz w:val="28"/>
          <w:szCs w:val="28"/>
        </w:rPr>
      </w:pPr>
    </w:p>
    <w:p w:rsidR="00877C11" w:rsidRPr="00EC4990" w:rsidRDefault="00877C11" w:rsidP="00877C11">
      <w:pPr>
        <w:ind w:right="-365" w:firstLine="357"/>
        <w:jc w:val="both"/>
        <w:rPr>
          <w:sz w:val="28"/>
          <w:szCs w:val="28"/>
        </w:rPr>
      </w:pPr>
      <w:r w:rsidRPr="00EC4990">
        <w:rPr>
          <w:b/>
          <w:i/>
          <w:sz w:val="28"/>
          <w:szCs w:val="28"/>
        </w:rPr>
        <w:t>Пример</w:t>
      </w:r>
      <w:r w:rsidRPr="00EC4990">
        <w:rPr>
          <w:b/>
          <w:sz w:val="28"/>
          <w:szCs w:val="28"/>
        </w:rPr>
        <w:t>.</w:t>
      </w:r>
      <w:r w:rsidRPr="00EC4990">
        <w:rPr>
          <w:sz w:val="28"/>
          <w:szCs w:val="28"/>
        </w:rPr>
        <w:t xml:space="preserve"> Известно, что заявки на телефонные переговоры в телевизионном ателье поступают с интенсивностью  равной, а средняя продолжительность разговора по телефону </w:t>
      </w:r>
      <w:r w:rsidRPr="00EC4990">
        <w:rPr>
          <w:position w:val="-6"/>
          <w:sz w:val="28"/>
          <w:szCs w:val="28"/>
          <w:lang w:val="en-US"/>
        </w:rPr>
        <w:object w:dxaOrig="360" w:dyaOrig="340">
          <v:shape id="_x0000_i1033" type="#_x0000_t75" style="width:18pt;height:17.25pt" o:ole="">
            <v:imagedata r:id="rId21" o:title=""/>
          </v:shape>
          <o:OLEObject Type="Embed" ProgID="Equation.3" ShapeID="_x0000_i1033" DrawAspect="Content" ObjectID="_1451055099" r:id="rId22"/>
        </w:object>
      </w:r>
      <w:r w:rsidRPr="00EC4990">
        <w:rPr>
          <w:sz w:val="28"/>
          <w:szCs w:val="28"/>
        </w:rPr>
        <w:t>=2 мин. Определить показатели эффективности работы СМО (телефонной связи) при наличии одного телефонного номера.</w:t>
      </w:r>
    </w:p>
    <w:p w:rsidR="00877C11" w:rsidRDefault="00877C11" w:rsidP="00877C11">
      <w:pPr>
        <w:jc w:val="both"/>
        <w:rPr>
          <w:sz w:val="28"/>
          <w:szCs w:val="28"/>
        </w:rPr>
      </w:pPr>
    </w:p>
    <w:p w:rsidR="00877C11" w:rsidRPr="00E10C02" w:rsidRDefault="00877C11" w:rsidP="00877C11">
      <w:pPr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Имеется </w:t>
      </w:r>
      <w:r w:rsidRPr="00EC4990">
        <w:rPr>
          <w:position w:val="-6"/>
          <w:sz w:val="28"/>
          <w:szCs w:val="28"/>
        </w:rPr>
        <w:object w:dxaOrig="220" w:dyaOrig="279">
          <v:shape id="_x0000_i1034" type="#_x0000_t75" style="width:11.25pt;height:14.25pt" o:ole="">
            <v:imagedata r:id="rId23" o:title=""/>
          </v:shape>
          <o:OLEObject Type="Embed" ProgID="Equation.3" ShapeID="_x0000_i1034" DrawAspect="Content" ObjectID="_1451055100" r:id="rId24"/>
        </w:object>
      </w:r>
      <w:r>
        <w:rPr>
          <w:sz w:val="28"/>
          <w:szCs w:val="28"/>
        </w:rPr>
        <w:t>=</w:t>
      </w:r>
      <w:r w:rsidRPr="00E10C02">
        <w:rPr>
          <w:sz w:val="28"/>
          <w:szCs w:val="28"/>
        </w:rPr>
        <w:t xml:space="preserve"> </w:t>
      </w:r>
      <w:r w:rsidRPr="00EC4990">
        <w:rPr>
          <w:sz w:val="28"/>
          <w:szCs w:val="28"/>
        </w:rPr>
        <w:t xml:space="preserve">90 </w:t>
      </w:r>
      <w:r>
        <w:rPr>
          <w:sz w:val="28"/>
          <w:szCs w:val="28"/>
        </w:rPr>
        <w:t>(1/</w:t>
      </w:r>
      <w:r w:rsidRPr="00EC4990">
        <w:rPr>
          <w:sz w:val="28"/>
          <w:szCs w:val="28"/>
        </w:rPr>
        <w:t>ч</w:t>
      </w:r>
      <w:r>
        <w:rPr>
          <w:sz w:val="28"/>
          <w:szCs w:val="28"/>
        </w:rPr>
        <w:t xml:space="preserve">),  </w:t>
      </w:r>
      <w:r w:rsidRPr="00EC4990">
        <w:rPr>
          <w:position w:val="-6"/>
          <w:sz w:val="28"/>
          <w:szCs w:val="28"/>
          <w:lang w:val="en-US"/>
        </w:rPr>
        <w:object w:dxaOrig="360" w:dyaOrig="340">
          <v:shape id="_x0000_i1035" type="#_x0000_t75" style="width:18pt;height:17.25pt" o:ole="">
            <v:imagedata r:id="rId21" o:title=""/>
          </v:shape>
          <o:OLEObject Type="Embed" ProgID="Equation.3" ShapeID="_x0000_i1035" DrawAspect="Content" ObjectID="_1451055101" r:id="rId25"/>
        </w:object>
      </w:r>
      <w:r w:rsidRPr="00EC4990">
        <w:rPr>
          <w:sz w:val="28"/>
          <w:szCs w:val="28"/>
        </w:rPr>
        <w:t>=2 мин</w:t>
      </w:r>
      <w:r>
        <w:rPr>
          <w:sz w:val="28"/>
          <w:szCs w:val="28"/>
        </w:rPr>
        <w:t>. Интенсивность потока обслуживаний µ=1/</w:t>
      </w:r>
      <w:r w:rsidRPr="00EC4990">
        <w:rPr>
          <w:position w:val="-6"/>
          <w:sz w:val="28"/>
          <w:szCs w:val="28"/>
          <w:lang w:val="en-US"/>
        </w:rPr>
        <w:object w:dxaOrig="360" w:dyaOrig="340">
          <v:shape id="_x0000_i1036" type="#_x0000_t75" style="width:18pt;height:17.25pt" o:ole="">
            <v:imagedata r:id="rId21" o:title=""/>
          </v:shape>
          <o:OLEObject Type="Embed" ProgID="Equation.3" ShapeID="_x0000_i1036" DrawAspect="Content" ObjectID="_1451055102" r:id="rId26"/>
        </w:object>
      </w:r>
      <w:r>
        <w:rPr>
          <w:sz w:val="28"/>
          <w:szCs w:val="28"/>
        </w:rPr>
        <w:t xml:space="preserve">=1/2=0,5(1/мин)=30(1/ч). По формуле (3.3) относительная пропускная способность СМО  </w:t>
      </w:r>
      <w:r w:rsidRPr="003A6C60">
        <w:rPr>
          <w:i/>
          <w:sz w:val="28"/>
          <w:szCs w:val="28"/>
          <w:lang w:val="en-US"/>
        </w:rPr>
        <w:t>Q</w:t>
      </w:r>
      <w:r w:rsidRPr="00416FAE">
        <w:rPr>
          <w:sz w:val="28"/>
          <w:szCs w:val="28"/>
        </w:rPr>
        <w:t>=</w:t>
      </w:r>
      <w:r w:rsidRPr="00F65C08">
        <w:rPr>
          <w:position w:val="-24"/>
          <w:sz w:val="28"/>
          <w:szCs w:val="28"/>
          <w:lang w:val="en-US"/>
        </w:rPr>
        <w:object w:dxaOrig="1480" w:dyaOrig="620">
          <v:shape id="_x0000_i1037" type="#_x0000_t75" style="width:74.25pt;height:30.75pt" o:ole="">
            <v:imagedata r:id="rId27" o:title=""/>
          </v:shape>
          <o:OLEObject Type="Embed" ProgID="Equation.3" ShapeID="_x0000_i1037" DrawAspect="Content" ObjectID="_1451055103" r:id="rId28"/>
        </w:object>
      </w:r>
      <w:r>
        <w:rPr>
          <w:sz w:val="28"/>
          <w:szCs w:val="28"/>
        </w:rPr>
        <w:t xml:space="preserve">, т.е. в среднем только 25% поступающих заявок осуществляет переговоры по телефону. Соответственно вероятность отказа в обслуживании составит </w:t>
      </w:r>
      <w:proofErr w:type="gramStart"/>
      <w:r w:rsidRPr="003A6C60">
        <w:rPr>
          <w:i/>
          <w:sz w:val="28"/>
          <w:szCs w:val="28"/>
        </w:rPr>
        <w:t>Р</w:t>
      </w:r>
      <w:proofErr w:type="gramEnd"/>
      <w:r w:rsidRPr="003A6C60">
        <w:rPr>
          <w:sz w:val="28"/>
          <w:szCs w:val="28"/>
          <w:vertAlign w:val="subscript"/>
        </w:rPr>
        <w:t xml:space="preserve"> </w:t>
      </w:r>
      <w:proofErr w:type="spellStart"/>
      <w:r w:rsidRPr="003A6C60">
        <w:rPr>
          <w:sz w:val="28"/>
          <w:szCs w:val="28"/>
          <w:vertAlign w:val="subscript"/>
        </w:rPr>
        <w:t>отк</w:t>
      </w:r>
      <w:proofErr w:type="spellEnd"/>
      <w:r w:rsidRPr="00416FAE">
        <w:rPr>
          <w:sz w:val="28"/>
          <w:szCs w:val="28"/>
        </w:rPr>
        <w:t xml:space="preserve"> = </w:t>
      </w:r>
      <w:r w:rsidRPr="00F65C08">
        <w:rPr>
          <w:position w:val="-24"/>
          <w:sz w:val="28"/>
          <w:szCs w:val="28"/>
          <w:lang w:val="en-US"/>
        </w:rPr>
        <w:object w:dxaOrig="2200" w:dyaOrig="620">
          <v:shape id="_x0000_i1038" type="#_x0000_t75" style="width:110.25pt;height:30.75pt" o:ole="">
            <v:imagedata r:id="rId29" o:title=""/>
          </v:shape>
          <o:OLEObject Type="Embed" ProgID="Equation.3" ShapeID="_x0000_i1038" DrawAspect="Content" ObjectID="_1451055104" r:id="rId30"/>
        </w:object>
      </w:r>
      <w:r>
        <w:rPr>
          <w:sz w:val="28"/>
          <w:szCs w:val="28"/>
        </w:rPr>
        <w:t xml:space="preserve">. Абсолютная пропускная способность СМО по (3.5) </w:t>
      </w:r>
      <w:r w:rsidRPr="003A6C60">
        <w:rPr>
          <w:i/>
          <w:sz w:val="28"/>
          <w:szCs w:val="28"/>
          <w:lang w:val="en-US"/>
        </w:rPr>
        <w:t>A</w:t>
      </w:r>
      <w:r w:rsidRPr="00416FAE">
        <w:rPr>
          <w:sz w:val="28"/>
          <w:szCs w:val="28"/>
        </w:rPr>
        <w:t>=</w:t>
      </w:r>
      <w:r w:rsidRPr="00416FAE">
        <w:rPr>
          <w:position w:val="-6"/>
          <w:sz w:val="28"/>
          <w:szCs w:val="28"/>
          <w:lang w:val="en-US"/>
        </w:rPr>
        <w:object w:dxaOrig="220" w:dyaOrig="279">
          <v:shape id="_x0000_i1039" type="#_x0000_t75" style="width:11.25pt;height:14.25pt" o:ole="">
            <v:imagedata r:id="rId17" o:title=""/>
          </v:shape>
          <o:OLEObject Type="Embed" ProgID="Equation.3" ShapeID="_x0000_i1039" DrawAspect="Content" ObjectID="_1451055105" r:id="rId31"/>
        </w:object>
      </w:r>
      <w:r w:rsidRPr="003A6C60">
        <w:rPr>
          <w:i/>
          <w:sz w:val="28"/>
          <w:szCs w:val="28"/>
          <w:lang w:val="en-US"/>
        </w:rPr>
        <w:t>Q</w:t>
      </w:r>
      <w:r>
        <w:rPr>
          <w:sz w:val="28"/>
          <w:szCs w:val="28"/>
        </w:rPr>
        <w:t>=90·0,25=22,5, т.е. в среднем в час будут обслужены 22,5 заявки на переговоры. Очевидно, что при наличии только одного телефонного номера СМО будет плохо справляться с потоком заявок.◄</w:t>
      </w:r>
    </w:p>
    <w:p w:rsidR="00877C11" w:rsidRPr="00EC4990" w:rsidRDefault="00877C11" w:rsidP="00877C11">
      <w:pPr>
        <w:jc w:val="both"/>
        <w:rPr>
          <w:i/>
          <w:sz w:val="28"/>
          <w:szCs w:val="28"/>
        </w:rPr>
      </w:pPr>
    </w:p>
    <w:p w:rsidR="00877C11" w:rsidRDefault="00877C11" w:rsidP="00877C11">
      <w:pPr>
        <w:jc w:val="both"/>
        <w:rPr>
          <w:sz w:val="28"/>
          <w:szCs w:val="28"/>
        </w:rPr>
      </w:pPr>
      <w:r w:rsidRPr="00B35C19">
        <w:rPr>
          <w:sz w:val="28"/>
          <w:szCs w:val="28"/>
          <w:u w:val="single"/>
        </w:rPr>
        <w:t xml:space="preserve">Задание: </w:t>
      </w:r>
    </w:p>
    <w:p w:rsidR="00877C11" w:rsidRPr="00B35C19" w:rsidRDefault="00877C11" w:rsidP="00877C11">
      <w:pPr>
        <w:jc w:val="both"/>
        <w:rPr>
          <w:sz w:val="28"/>
          <w:szCs w:val="28"/>
        </w:rPr>
      </w:pPr>
      <w:r>
        <w:rPr>
          <w:sz w:val="28"/>
          <w:szCs w:val="28"/>
        </w:rPr>
        <w:t>1. Рассматривается круглосуточная работа пункта проведения профилактического осмотра автомашин с одним каналом (одной группой проведения осмотра). На осмотр и выявление дефектов каждой машины затрачивается в среднем 0,5 ч. На осмотр поступает  в среднем 36 машин в сутки. Потоки заявок и обслуживаний - простейшие. Если машина, прибывшая в пункт  осмотра, не застает ни одного канала свободным, она покидает пункт осмотра не обслуженной. Определить вероятности состояний и характеристики обслуживания профилактического пункта осмотра.</w:t>
      </w:r>
    </w:p>
    <w:p w:rsidR="00877C11" w:rsidRDefault="00877C11" w:rsidP="00877C11">
      <w:pPr>
        <w:jc w:val="both"/>
        <w:rPr>
          <w:b/>
          <w:sz w:val="28"/>
          <w:szCs w:val="28"/>
        </w:rPr>
      </w:pPr>
    </w:p>
    <w:p w:rsidR="00877C11" w:rsidRDefault="00877C11" w:rsidP="00877C11">
      <w:pPr>
        <w:jc w:val="both"/>
        <w:rPr>
          <w:b/>
          <w:sz w:val="28"/>
          <w:szCs w:val="28"/>
        </w:rPr>
      </w:pPr>
    </w:p>
    <w:p w:rsidR="00877C11" w:rsidRDefault="00877C11" w:rsidP="00877C11">
      <w:pPr>
        <w:jc w:val="both"/>
        <w:rPr>
          <w:b/>
          <w:sz w:val="28"/>
          <w:szCs w:val="28"/>
        </w:rPr>
      </w:pPr>
    </w:p>
    <w:p w:rsidR="00877C11" w:rsidRPr="00B35C19" w:rsidRDefault="00877C11" w:rsidP="00877C11">
      <w:pPr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lastRenderedPageBreak/>
        <w:t>Контрольные вопросы</w:t>
      </w:r>
    </w:p>
    <w:p w:rsidR="00877C11" w:rsidRDefault="00877C11" w:rsidP="00877C11">
      <w:pPr>
        <w:numPr>
          <w:ilvl w:val="0"/>
          <w:numId w:val="1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показатели эффективности СМО с отказами и перечислите их характеристики.</w:t>
      </w:r>
    </w:p>
    <w:p w:rsidR="00877C11" w:rsidRDefault="00877C11" w:rsidP="00877C11">
      <w:pPr>
        <w:numPr>
          <w:ilvl w:val="0"/>
          <w:numId w:val="1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одноканальная</w:t>
      </w:r>
      <w:proofErr w:type="gramEnd"/>
      <w:r>
        <w:rPr>
          <w:sz w:val="28"/>
          <w:szCs w:val="28"/>
        </w:rPr>
        <w:t xml:space="preserve"> СМО с отказами?</w:t>
      </w:r>
    </w:p>
    <w:p w:rsidR="00877C11" w:rsidRDefault="00877C11" w:rsidP="00877C11">
      <w:pPr>
        <w:numPr>
          <w:ilvl w:val="0"/>
          <w:numId w:val="1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одноканальная</w:t>
      </w:r>
      <w:proofErr w:type="gramEnd"/>
      <w:r>
        <w:rPr>
          <w:sz w:val="28"/>
          <w:szCs w:val="28"/>
        </w:rPr>
        <w:t xml:space="preserve"> СМО с отказами?</w:t>
      </w:r>
    </w:p>
    <w:p w:rsidR="00AF54F9" w:rsidRDefault="00877C11" w:rsidP="00877C11">
      <w:pPr>
        <w:numPr>
          <w:ilvl w:val="0"/>
          <w:numId w:val="1"/>
        </w:numPr>
        <w:tabs>
          <w:tab w:val="clear" w:pos="720"/>
          <w:tab w:val="num" w:pos="180"/>
        </w:tabs>
        <w:ind w:left="360"/>
        <w:jc w:val="both"/>
      </w:pPr>
      <w:r w:rsidRPr="00877C11">
        <w:rPr>
          <w:sz w:val="28"/>
          <w:szCs w:val="28"/>
        </w:rPr>
        <w:t>Чему равны показатели эффективности одноканальной СМО с отказами?</w:t>
      </w:r>
    </w:p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27B25"/>
    <w:multiLevelType w:val="hybridMultilevel"/>
    <w:tmpl w:val="E00E2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7C11"/>
    <w:rsid w:val="000C6B93"/>
    <w:rsid w:val="00877C11"/>
    <w:rsid w:val="00A72F71"/>
    <w:rsid w:val="00AF54F9"/>
    <w:rsid w:val="00ED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77C11"/>
    <w:pPr>
      <w:keepNext/>
      <w:spacing w:line="288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C11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2014-01-12T11:59:00Z</dcterms:created>
  <dcterms:modified xsi:type="dcterms:W3CDTF">2014-01-12T12:01:00Z</dcterms:modified>
</cp:coreProperties>
</file>